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GUAJIRA RÁPIDA SFF  03 DÍAS – 02 NOCHES</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TARIFAS VIGENTES HASTA EL 15 DE DICIEMBRE DEL 2025</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TARIFA POR PERSONA DESDE COP $1.730.000 EN ACOMODACIÓN CUÁDRUPLE</w:t>
      </w:r>
    </w:p>
    <w:p w:rsidR="00000000" w:rsidDel="00000000" w:rsidP="00000000" w:rsidRDefault="00000000" w:rsidRPr="00000000" w14:paraId="00000004">
      <w:pPr>
        <w:spacing w:after="0" w:lineRule="auto"/>
        <w:jc w:val="center"/>
        <w:rPr>
          <w:b w:val="1"/>
        </w:rPr>
      </w:pPr>
      <w:r w:rsidDel="00000000" w:rsidR="00000000" w:rsidRPr="00000000">
        <w:rPr>
          <w:rtl w:val="0"/>
        </w:rPr>
      </w:r>
    </w:p>
    <w:p w:rsidR="00000000" w:rsidDel="00000000" w:rsidP="00000000" w:rsidRDefault="00000000" w:rsidRPr="00000000" w14:paraId="00000005">
      <w:pPr>
        <w:widowControl w:val="0"/>
        <w:spacing w:after="0" w:before="6" w:line="240" w:lineRule="auto"/>
        <w:jc w:val="center"/>
        <w:rPr/>
      </w:pPr>
      <w:r w:rsidDel="00000000" w:rsidR="00000000" w:rsidRPr="00000000">
        <w:rPr>
          <w:b w:val="1"/>
          <w:rtl w:val="0"/>
        </w:rPr>
        <w:t xml:space="preserve">PRECIO POR PERSONA EN COP:</w:t>
      </w:r>
      <w:r w:rsidDel="00000000" w:rsidR="00000000" w:rsidRPr="00000000">
        <w:rPr>
          <w:rtl w:val="0"/>
        </w:rPr>
      </w:r>
    </w:p>
    <w:tbl>
      <w:tblPr>
        <w:tblStyle w:val="Table1"/>
        <w:tblW w:w="70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5"/>
        <w:gridCol w:w="1605"/>
        <w:gridCol w:w="1755"/>
        <w:gridCol w:w="2040"/>
        <w:tblGridChange w:id="0">
          <w:tblGrid>
            <w:gridCol w:w="1605"/>
            <w:gridCol w:w="1605"/>
            <w:gridCol w:w="1755"/>
            <w:gridCol w:w="2040"/>
          </w:tblGrid>
        </w:tblGridChange>
      </w:tblGrid>
      <w:tr>
        <w:trPr>
          <w:cantSplit w:val="0"/>
          <w:trHeight w:val="360" w:hRule="atLeast"/>
          <w:tblHeader w:val="0"/>
        </w:trPr>
        <w:tc>
          <w:tcPr>
            <w:vAlign w:val="top"/>
          </w:tcPr>
          <w:p w:rsidR="00000000" w:rsidDel="00000000" w:rsidP="00000000" w:rsidRDefault="00000000" w:rsidRPr="00000000" w14:paraId="00000006">
            <w:pPr>
              <w:widowControl w:val="0"/>
              <w:spacing w:before="6" w:lineRule="auto"/>
              <w:jc w:val="center"/>
              <w:rPr/>
            </w:pPr>
            <w:r w:rsidDel="00000000" w:rsidR="00000000" w:rsidRPr="00000000">
              <w:rPr>
                <w:b w:val="1"/>
                <w:rtl w:val="0"/>
              </w:rPr>
              <w:t xml:space="preserve">SENCILLA</w:t>
            </w:r>
            <w:r w:rsidDel="00000000" w:rsidR="00000000" w:rsidRPr="00000000">
              <w:rPr>
                <w:rtl w:val="0"/>
              </w:rPr>
            </w:r>
          </w:p>
        </w:tc>
        <w:tc>
          <w:tcPr>
            <w:vAlign w:val="top"/>
          </w:tcPr>
          <w:p w:rsidR="00000000" w:rsidDel="00000000" w:rsidP="00000000" w:rsidRDefault="00000000" w:rsidRPr="00000000" w14:paraId="00000007">
            <w:pPr>
              <w:widowControl w:val="0"/>
              <w:spacing w:before="6" w:lineRule="auto"/>
              <w:jc w:val="center"/>
              <w:rPr/>
            </w:pPr>
            <w:r w:rsidDel="00000000" w:rsidR="00000000" w:rsidRPr="00000000">
              <w:rPr>
                <w:b w:val="1"/>
                <w:rtl w:val="0"/>
              </w:rPr>
              <w:t xml:space="preserve">DOBLE</w:t>
            </w:r>
            <w:r w:rsidDel="00000000" w:rsidR="00000000" w:rsidRPr="00000000">
              <w:rPr>
                <w:rtl w:val="0"/>
              </w:rPr>
            </w:r>
          </w:p>
        </w:tc>
        <w:tc>
          <w:tcPr>
            <w:vAlign w:val="top"/>
          </w:tcPr>
          <w:p w:rsidR="00000000" w:rsidDel="00000000" w:rsidP="00000000" w:rsidRDefault="00000000" w:rsidRPr="00000000" w14:paraId="00000008">
            <w:pPr>
              <w:widowControl w:val="0"/>
              <w:spacing w:before="6" w:lineRule="auto"/>
              <w:jc w:val="center"/>
              <w:rPr/>
            </w:pPr>
            <w:r w:rsidDel="00000000" w:rsidR="00000000" w:rsidRPr="00000000">
              <w:rPr>
                <w:b w:val="1"/>
                <w:rtl w:val="0"/>
              </w:rPr>
              <w:t xml:space="preserve">TRIPLE</w:t>
            </w:r>
            <w:r w:rsidDel="00000000" w:rsidR="00000000" w:rsidRPr="00000000">
              <w:rPr>
                <w:rtl w:val="0"/>
              </w:rPr>
            </w:r>
          </w:p>
        </w:tc>
        <w:tc>
          <w:tcPr>
            <w:vAlign w:val="top"/>
          </w:tcPr>
          <w:p w:rsidR="00000000" w:rsidDel="00000000" w:rsidP="00000000" w:rsidRDefault="00000000" w:rsidRPr="00000000" w14:paraId="00000009">
            <w:pPr>
              <w:widowControl w:val="0"/>
              <w:spacing w:before="6" w:lineRule="auto"/>
              <w:jc w:val="center"/>
              <w:rPr/>
            </w:pPr>
            <w:r w:rsidDel="00000000" w:rsidR="00000000" w:rsidRPr="00000000">
              <w:rPr>
                <w:b w:val="1"/>
                <w:rtl w:val="0"/>
              </w:rPr>
              <w:t xml:space="preserve">CUÁDRUPLE</w:t>
            </w:r>
            <w:r w:rsidDel="00000000" w:rsidR="00000000" w:rsidRPr="00000000">
              <w:rPr>
                <w:rtl w:val="0"/>
              </w:rPr>
            </w:r>
          </w:p>
        </w:tc>
      </w:tr>
      <w:tr>
        <w:trPr>
          <w:cantSplit w:val="0"/>
          <w:trHeight w:val="124" w:hRule="atLeast"/>
          <w:tblHeader w:val="0"/>
        </w:trPr>
        <w:tc>
          <w:tcPr>
            <w:vAlign w:val="top"/>
          </w:tcPr>
          <w:p w:rsidR="00000000" w:rsidDel="00000000" w:rsidP="00000000" w:rsidRDefault="00000000" w:rsidRPr="00000000" w14:paraId="0000000A">
            <w:pPr>
              <w:widowControl w:val="0"/>
              <w:spacing w:before="6" w:lineRule="auto"/>
              <w:jc w:val="center"/>
              <w:rPr/>
            </w:pPr>
            <w:r w:rsidDel="00000000" w:rsidR="00000000" w:rsidRPr="00000000">
              <w:rPr>
                <w:rtl w:val="0"/>
              </w:rPr>
              <w:t xml:space="preserve">3.564.000</w:t>
            </w:r>
          </w:p>
        </w:tc>
        <w:tc>
          <w:tcPr>
            <w:vAlign w:val="top"/>
          </w:tcPr>
          <w:p w:rsidR="00000000" w:rsidDel="00000000" w:rsidP="00000000" w:rsidRDefault="00000000" w:rsidRPr="00000000" w14:paraId="0000000B">
            <w:pPr>
              <w:widowControl w:val="0"/>
              <w:spacing w:before="6" w:lineRule="auto"/>
              <w:jc w:val="center"/>
              <w:rPr/>
            </w:pPr>
            <w:r w:rsidDel="00000000" w:rsidR="00000000" w:rsidRPr="00000000">
              <w:rPr>
                <w:rtl w:val="0"/>
              </w:rPr>
              <w:t xml:space="preserve">2.321.000</w:t>
            </w:r>
          </w:p>
        </w:tc>
        <w:tc>
          <w:tcPr>
            <w:vAlign w:val="top"/>
          </w:tcPr>
          <w:p w:rsidR="00000000" w:rsidDel="00000000" w:rsidP="00000000" w:rsidRDefault="00000000" w:rsidRPr="00000000" w14:paraId="0000000C">
            <w:pPr>
              <w:widowControl w:val="0"/>
              <w:spacing w:before="6" w:lineRule="auto"/>
              <w:jc w:val="center"/>
              <w:rPr/>
            </w:pPr>
            <w:r w:rsidDel="00000000" w:rsidR="00000000" w:rsidRPr="00000000">
              <w:rPr>
                <w:rtl w:val="0"/>
              </w:rPr>
              <w:t xml:space="preserve">2.027.000</w:t>
            </w:r>
          </w:p>
        </w:tc>
        <w:tc>
          <w:tcPr>
            <w:vAlign w:val="top"/>
          </w:tcPr>
          <w:p w:rsidR="00000000" w:rsidDel="00000000" w:rsidP="00000000" w:rsidRDefault="00000000" w:rsidRPr="00000000" w14:paraId="0000000D">
            <w:pPr>
              <w:widowControl w:val="0"/>
              <w:spacing w:before="6" w:lineRule="auto"/>
              <w:jc w:val="center"/>
              <w:rPr/>
            </w:pPr>
            <w:r w:rsidDel="00000000" w:rsidR="00000000" w:rsidRPr="00000000">
              <w:rPr>
                <w:rtl w:val="0"/>
              </w:rPr>
              <w:t xml:space="preserve">1.730.000</w:t>
            </w:r>
          </w:p>
        </w:tc>
      </w:tr>
    </w:tbl>
    <w:p w:rsidR="00000000" w:rsidDel="00000000" w:rsidP="00000000" w:rsidRDefault="00000000" w:rsidRPr="00000000" w14:paraId="0000000E">
      <w:pPr>
        <w:widowControl w:val="0"/>
        <w:spacing w:after="0" w:before="6" w:line="240" w:lineRule="auto"/>
        <w:jc w:val="both"/>
        <w:rPr>
          <w:b w:val="1"/>
        </w:rPr>
      </w:pPr>
      <w:r w:rsidDel="00000000" w:rsidR="00000000" w:rsidRPr="00000000">
        <w:rPr>
          <w:rtl w:val="0"/>
        </w:rPr>
      </w:r>
    </w:p>
    <w:p w:rsidR="00000000" w:rsidDel="00000000" w:rsidP="00000000" w:rsidRDefault="00000000" w:rsidRPr="00000000" w14:paraId="0000000F">
      <w:pPr>
        <w:spacing w:after="0" w:lineRule="auto"/>
        <w:rPr>
          <w:b w:val="1"/>
        </w:rPr>
      </w:pPr>
      <w:r w:rsidDel="00000000" w:rsidR="00000000" w:rsidRPr="00000000">
        <w:rPr>
          <w:b w:val="1"/>
          <w:rtl w:val="0"/>
        </w:rPr>
        <w:t xml:space="preserve">SERVICIOS INCLUIDOS:</w:t>
      </w:r>
    </w:p>
    <w:p w:rsidR="00000000" w:rsidDel="00000000" w:rsidP="00000000" w:rsidRDefault="00000000" w:rsidRPr="00000000" w14:paraId="00000010">
      <w:pPr>
        <w:numPr>
          <w:ilvl w:val="0"/>
          <w:numId w:val="1"/>
        </w:numPr>
        <w:spacing w:after="0" w:lineRule="auto"/>
        <w:ind w:left="720" w:hanging="360"/>
        <w:rPr/>
      </w:pPr>
      <w:r w:rsidDel="00000000" w:rsidR="00000000" w:rsidRPr="00000000">
        <w:rPr>
          <w:rtl w:val="0"/>
        </w:rPr>
        <w:t xml:space="preserve">Traslado aeropuerto - hotel- aeropuerto.</w:t>
      </w:r>
    </w:p>
    <w:p w:rsidR="00000000" w:rsidDel="00000000" w:rsidP="00000000" w:rsidRDefault="00000000" w:rsidRPr="00000000" w14:paraId="00000011">
      <w:pPr>
        <w:numPr>
          <w:ilvl w:val="0"/>
          <w:numId w:val="1"/>
        </w:numPr>
        <w:spacing w:after="0" w:lineRule="auto"/>
        <w:ind w:left="720" w:hanging="360"/>
        <w:rPr>
          <w:u w:val="none"/>
        </w:rPr>
      </w:pPr>
      <w:r w:rsidDel="00000000" w:rsidR="00000000" w:rsidRPr="00000000">
        <w:rPr>
          <w:rtl w:val="0"/>
        </w:rPr>
        <w:t xml:space="preserve">Traslados en servicio privado durante todo el recorrido.</w:t>
      </w:r>
      <w:r w:rsidDel="00000000" w:rsidR="00000000" w:rsidRPr="00000000">
        <w:rPr>
          <w:rtl w:val="0"/>
        </w:rPr>
      </w:r>
    </w:p>
    <w:p w:rsidR="00000000" w:rsidDel="00000000" w:rsidP="00000000" w:rsidRDefault="00000000" w:rsidRPr="00000000" w14:paraId="00000012">
      <w:pPr>
        <w:numPr>
          <w:ilvl w:val="0"/>
          <w:numId w:val="1"/>
        </w:numPr>
        <w:spacing w:after="0" w:lineRule="auto"/>
        <w:ind w:left="720" w:hanging="360"/>
        <w:rPr/>
      </w:pPr>
      <w:r w:rsidDel="00000000" w:rsidR="00000000" w:rsidRPr="00000000">
        <w:rPr>
          <w:rtl w:val="0"/>
        </w:rPr>
        <w:t xml:space="preserve">Alojamiento 2 noches en el Cabo de la Vela en Posada Wayuu.</w:t>
      </w:r>
    </w:p>
    <w:p w:rsidR="00000000" w:rsidDel="00000000" w:rsidP="00000000" w:rsidRDefault="00000000" w:rsidRPr="00000000" w14:paraId="00000013">
      <w:pPr>
        <w:numPr>
          <w:ilvl w:val="0"/>
          <w:numId w:val="1"/>
        </w:numPr>
        <w:spacing w:after="0" w:lineRule="auto"/>
        <w:ind w:left="720" w:hanging="360"/>
        <w:rPr/>
      </w:pPr>
      <w:r w:rsidDel="00000000" w:rsidR="00000000" w:rsidRPr="00000000">
        <w:rPr>
          <w:rtl w:val="0"/>
        </w:rPr>
        <w:t xml:space="preserve">Taller de interacción cultural en Ranchería Wayuu.</w:t>
      </w:r>
    </w:p>
    <w:p w:rsidR="00000000" w:rsidDel="00000000" w:rsidP="00000000" w:rsidRDefault="00000000" w:rsidRPr="00000000" w14:paraId="00000014">
      <w:pPr>
        <w:numPr>
          <w:ilvl w:val="0"/>
          <w:numId w:val="1"/>
        </w:numPr>
        <w:spacing w:after="0" w:lineRule="auto"/>
        <w:ind w:left="720" w:hanging="360"/>
        <w:rPr/>
      </w:pPr>
      <w:r w:rsidDel="00000000" w:rsidR="00000000" w:rsidRPr="00000000">
        <w:rPr>
          <w:rtl w:val="0"/>
        </w:rPr>
        <w:t xml:space="preserve">Alimentación: 2 desayunos, 3 almuerzos, 2 cenas.</w:t>
      </w:r>
    </w:p>
    <w:p w:rsidR="00000000" w:rsidDel="00000000" w:rsidP="00000000" w:rsidRDefault="00000000" w:rsidRPr="00000000" w14:paraId="00000015">
      <w:pPr>
        <w:numPr>
          <w:ilvl w:val="0"/>
          <w:numId w:val="1"/>
        </w:numPr>
        <w:spacing w:after="0" w:lineRule="auto"/>
        <w:ind w:left="720" w:hanging="360"/>
        <w:rPr>
          <w:u w:val="none"/>
        </w:rPr>
      </w:pPr>
      <w:r w:rsidDel="00000000" w:rsidR="00000000" w:rsidRPr="00000000">
        <w:rPr>
          <w:rtl w:val="0"/>
        </w:rPr>
        <w:t xml:space="preserve">Tours por el Cabo de la Vela: Playa arcoíris, el Faro, Pilón de Azúcar, playa Dorada y Ojo de Agua.</w:t>
      </w:r>
      <w:r w:rsidDel="00000000" w:rsidR="00000000" w:rsidRPr="00000000">
        <w:rPr>
          <w:rtl w:val="0"/>
        </w:rPr>
      </w:r>
    </w:p>
    <w:p w:rsidR="00000000" w:rsidDel="00000000" w:rsidP="00000000" w:rsidRDefault="00000000" w:rsidRPr="00000000" w14:paraId="00000016">
      <w:pPr>
        <w:numPr>
          <w:ilvl w:val="0"/>
          <w:numId w:val="1"/>
        </w:numPr>
        <w:spacing w:after="0" w:lineRule="auto"/>
        <w:ind w:left="720" w:hanging="360"/>
        <w:rPr/>
      </w:pPr>
      <w:r w:rsidDel="00000000" w:rsidR="00000000" w:rsidRPr="00000000">
        <w:rPr>
          <w:rtl w:val="0"/>
        </w:rPr>
        <w:t xml:space="preserve">Guía en español.</w:t>
      </w:r>
    </w:p>
    <w:p w:rsidR="00000000" w:rsidDel="00000000" w:rsidP="00000000" w:rsidRDefault="00000000" w:rsidRPr="00000000" w14:paraId="00000017">
      <w:pPr>
        <w:numPr>
          <w:ilvl w:val="0"/>
          <w:numId w:val="1"/>
        </w:numPr>
        <w:spacing w:after="0" w:lineRule="auto"/>
        <w:ind w:left="720" w:hanging="360"/>
        <w:rPr>
          <w:u w:val="none"/>
        </w:rPr>
      </w:pPr>
      <w:r w:rsidDel="00000000" w:rsidR="00000000" w:rsidRPr="00000000">
        <w:rPr>
          <w:rtl w:val="0"/>
        </w:rPr>
        <w:t xml:space="preserve">Hidratación permanente.</w:t>
      </w:r>
      <w:r w:rsidDel="00000000" w:rsidR="00000000" w:rsidRPr="00000000">
        <w:rPr>
          <w:rtl w:val="0"/>
        </w:rPr>
      </w:r>
    </w:p>
    <w:p w:rsidR="00000000" w:rsidDel="00000000" w:rsidP="00000000" w:rsidRDefault="00000000" w:rsidRPr="00000000" w14:paraId="00000018">
      <w:pPr>
        <w:numPr>
          <w:ilvl w:val="0"/>
          <w:numId w:val="1"/>
        </w:numPr>
        <w:spacing w:after="0" w:lineRule="auto"/>
        <w:ind w:left="720" w:hanging="360"/>
        <w:rPr/>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19">
      <w:pPr>
        <w:spacing w:after="0" w:lineRule="auto"/>
        <w:rPr>
          <w:b w:val="1"/>
        </w:rPr>
      </w:pPr>
      <w:r w:rsidDel="00000000" w:rsidR="00000000" w:rsidRPr="00000000">
        <w:rPr>
          <w:rtl w:val="0"/>
        </w:rPr>
      </w:r>
    </w:p>
    <w:p w:rsidR="00000000" w:rsidDel="00000000" w:rsidP="00000000" w:rsidRDefault="00000000" w:rsidRPr="00000000" w14:paraId="0000001A">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1B">
      <w:pPr>
        <w:numPr>
          <w:ilvl w:val="0"/>
          <w:numId w:val="2"/>
        </w:numPr>
        <w:spacing w:after="0" w:line="240" w:lineRule="auto"/>
        <w:ind w:left="720" w:hanging="360"/>
        <w:jc w:val="both"/>
        <w:rPr/>
      </w:pPr>
      <w:r w:rsidDel="00000000" w:rsidR="00000000" w:rsidRPr="00000000">
        <w:rPr>
          <w:rtl w:val="0"/>
        </w:rPr>
        <w:t xml:space="preserve">Gastos de índole personal.</w:t>
      </w:r>
    </w:p>
    <w:p w:rsidR="00000000" w:rsidDel="00000000" w:rsidP="00000000" w:rsidRDefault="00000000" w:rsidRPr="00000000" w14:paraId="0000001C">
      <w:pPr>
        <w:numPr>
          <w:ilvl w:val="0"/>
          <w:numId w:val="2"/>
        </w:numPr>
        <w:spacing w:after="0" w:line="240" w:lineRule="auto"/>
        <w:ind w:left="720" w:hanging="360"/>
        <w:jc w:val="both"/>
        <w:rPr/>
      </w:pPr>
      <w:r w:rsidDel="00000000" w:rsidR="00000000" w:rsidRPr="00000000">
        <w:rPr>
          <w:rtl w:val="0"/>
        </w:rPr>
        <w:t xml:space="preserve">Alimentación no descrita.</w:t>
      </w:r>
    </w:p>
    <w:p w:rsidR="00000000" w:rsidDel="00000000" w:rsidP="00000000" w:rsidRDefault="00000000" w:rsidRPr="00000000" w14:paraId="0000001D">
      <w:pPr>
        <w:numPr>
          <w:ilvl w:val="0"/>
          <w:numId w:val="2"/>
        </w:numPr>
        <w:spacing w:after="0" w:line="240" w:lineRule="auto"/>
        <w:ind w:left="720" w:hanging="360"/>
        <w:jc w:val="both"/>
        <w:rPr/>
      </w:pPr>
      <w:r w:rsidDel="00000000" w:rsidR="00000000" w:rsidRPr="00000000">
        <w:rPr>
          <w:rtl w:val="0"/>
        </w:rPr>
        <w:t xml:space="preserve">Entradas no descritas.</w:t>
      </w:r>
    </w:p>
    <w:p w:rsidR="00000000" w:rsidDel="00000000" w:rsidP="00000000" w:rsidRDefault="00000000" w:rsidRPr="00000000" w14:paraId="0000001E">
      <w:pPr>
        <w:numPr>
          <w:ilvl w:val="0"/>
          <w:numId w:val="2"/>
        </w:numPr>
        <w:spacing w:after="0" w:line="240" w:lineRule="auto"/>
        <w:ind w:left="720" w:hanging="360"/>
        <w:jc w:val="both"/>
        <w:rPr/>
      </w:pPr>
      <w:r w:rsidDel="00000000" w:rsidR="00000000" w:rsidRPr="00000000">
        <w:rPr>
          <w:rtl w:val="0"/>
        </w:rPr>
        <w:t xml:space="preserve">Tiquetes aéreos.</w:t>
      </w:r>
    </w:p>
    <w:p w:rsidR="00000000" w:rsidDel="00000000" w:rsidP="00000000" w:rsidRDefault="00000000" w:rsidRPr="00000000" w14:paraId="0000001F">
      <w:pPr>
        <w:numPr>
          <w:ilvl w:val="0"/>
          <w:numId w:val="2"/>
        </w:numPr>
        <w:spacing w:after="0" w:line="240" w:lineRule="auto"/>
        <w:ind w:left="720" w:hanging="360"/>
        <w:jc w:val="both"/>
        <w:rPr/>
      </w:pPr>
      <w:r w:rsidDel="00000000" w:rsidR="00000000" w:rsidRPr="00000000">
        <w:rPr>
          <w:rtl w:val="0"/>
        </w:rPr>
        <w:t xml:space="preserve">Tours no descritos.</w:t>
      </w:r>
    </w:p>
    <w:p w:rsidR="00000000" w:rsidDel="00000000" w:rsidP="00000000" w:rsidRDefault="00000000" w:rsidRPr="00000000" w14:paraId="00000020">
      <w:pPr>
        <w:spacing w:after="0" w:lineRule="auto"/>
        <w:rPr>
          <w:b w:val="1"/>
        </w:rPr>
      </w:pPr>
      <w:r w:rsidDel="00000000" w:rsidR="00000000" w:rsidRPr="00000000">
        <w:rPr>
          <w:rtl w:val="0"/>
        </w:rPr>
      </w:r>
    </w:p>
    <w:p w:rsidR="00000000" w:rsidDel="00000000" w:rsidP="00000000" w:rsidRDefault="00000000" w:rsidRPr="00000000" w14:paraId="00000021">
      <w:pPr>
        <w:spacing w:after="0" w:line="240" w:lineRule="auto"/>
        <w:rPr>
          <w:b w:val="1"/>
        </w:rPr>
      </w:pPr>
      <w:r w:rsidDel="00000000" w:rsidR="00000000" w:rsidRPr="00000000">
        <w:rPr>
          <w:b w:val="1"/>
          <w:rtl w:val="0"/>
        </w:rPr>
        <w:t xml:space="preserve">NOTAS IMPORTANTES:</w:t>
      </w:r>
    </w:p>
    <w:p w:rsidR="00000000" w:rsidDel="00000000" w:rsidP="00000000" w:rsidRDefault="00000000" w:rsidRPr="00000000" w14:paraId="00000022">
      <w:pPr>
        <w:numPr>
          <w:ilvl w:val="0"/>
          <w:numId w:val="3"/>
        </w:numPr>
        <w:spacing w:after="0" w:line="240" w:lineRule="auto"/>
        <w:ind w:left="720" w:hanging="360"/>
        <w:rPr/>
      </w:pPr>
      <w:r w:rsidDel="00000000" w:rsidR="00000000" w:rsidRPr="00000000">
        <w:rPr>
          <w:rtl w:val="0"/>
        </w:rPr>
        <w:t xml:space="preserve">Disponibilidad sujeta a cupos al momento de reservar.</w:t>
      </w:r>
    </w:p>
    <w:p w:rsidR="00000000" w:rsidDel="00000000" w:rsidP="00000000" w:rsidRDefault="00000000" w:rsidRPr="00000000" w14:paraId="00000023">
      <w:pPr>
        <w:numPr>
          <w:ilvl w:val="0"/>
          <w:numId w:val="3"/>
        </w:numPr>
        <w:spacing w:after="0" w:line="240" w:lineRule="auto"/>
        <w:ind w:left="720" w:hanging="360"/>
        <w:rPr/>
      </w:pPr>
      <w:r w:rsidDel="00000000" w:rsidR="00000000" w:rsidRPr="00000000">
        <w:rPr>
          <w:rtl w:val="0"/>
        </w:rPr>
        <w:t xml:space="preserve">TARIFAS SUJETAS A CAMBIOS SIN PREVIO AVISO POR AJUSTES TARIFARIOS O TRIBUTARIOS.</w:t>
      </w:r>
    </w:p>
    <w:p w:rsidR="00000000" w:rsidDel="00000000" w:rsidP="00000000" w:rsidRDefault="00000000" w:rsidRPr="00000000" w14:paraId="00000024">
      <w:pPr>
        <w:spacing w:after="0" w:lineRule="auto"/>
        <w:jc w:val="center"/>
        <w:rPr>
          <w:b w:val="1"/>
        </w:rPr>
      </w:pPr>
      <w:r w:rsidDel="00000000" w:rsidR="00000000" w:rsidRPr="00000000">
        <w:rPr>
          <w:rtl w:val="0"/>
        </w:rPr>
      </w:r>
    </w:p>
    <w:p w:rsidR="00000000" w:rsidDel="00000000" w:rsidP="00000000" w:rsidRDefault="00000000" w:rsidRPr="00000000" w14:paraId="00000025">
      <w:pPr>
        <w:spacing w:after="0" w:line="310.79999999999995"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026">
      <w:pPr>
        <w:spacing w:after="0" w:lineRule="auto"/>
        <w:jc w:val="center"/>
        <w:rPr/>
      </w:pPr>
      <w:r w:rsidDel="00000000" w:rsidR="00000000" w:rsidRPr="00000000">
        <w:rPr>
          <w:rtl w:val="0"/>
        </w:rPr>
      </w:r>
    </w:p>
    <w:p w:rsidR="00000000" w:rsidDel="00000000" w:rsidP="00000000" w:rsidRDefault="00000000" w:rsidRPr="00000000" w14:paraId="00000027">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28">
      <w:pPr>
        <w:spacing w:after="0" w:lineRule="auto"/>
        <w:jc w:val="both"/>
        <w:rPr/>
      </w:pPr>
      <w:r w:rsidDel="00000000" w:rsidR="00000000" w:rsidRPr="00000000">
        <w:rPr>
          <w:rtl w:val="0"/>
        </w:rPr>
      </w:r>
    </w:p>
    <w:p w:rsidR="00000000" w:rsidDel="00000000" w:rsidP="00000000" w:rsidRDefault="00000000" w:rsidRPr="00000000" w14:paraId="00000029">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2A">
      <w:pPr>
        <w:spacing w:after="0" w:lineRule="auto"/>
        <w:jc w:val="both"/>
        <w:rPr/>
      </w:pPr>
      <w:r w:rsidDel="00000000" w:rsidR="00000000" w:rsidRPr="00000000">
        <w:rPr>
          <w:rtl w:val="0"/>
        </w:rPr>
      </w:r>
    </w:p>
    <w:p w:rsidR="00000000" w:rsidDel="00000000" w:rsidP="00000000" w:rsidRDefault="00000000" w:rsidRPr="00000000" w14:paraId="0000002B">
      <w:pPr>
        <w:spacing w:after="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2C">
      <w:pPr>
        <w:spacing w:after="0" w:lineRule="auto"/>
        <w:jc w:val="both"/>
        <w:rPr/>
      </w:pPr>
      <w:r w:rsidDel="00000000" w:rsidR="00000000" w:rsidRPr="00000000">
        <w:rPr>
          <w:rtl w:val="0"/>
        </w:rPr>
      </w:r>
    </w:p>
    <w:p w:rsidR="00000000" w:rsidDel="00000000" w:rsidP="00000000" w:rsidRDefault="00000000" w:rsidRPr="00000000" w14:paraId="0000002D">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2E">
      <w:pPr>
        <w:spacing w:after="0" w:lineRule="auto"/>
        <w:jc w:val="both"/>
        <w:rPr/>
      </w:pPr>
      <w:r w:rsidDel="00000000" w:rsidR="00000000" w:rsidRPr="00000000">
        <w:rPr>
          <w:rtl w:val="0"/>
        </w:rPr>
      </w:r>
    </w:p>
    <w:p w:rsidR="00000000" w:rsidDel="00000000" w:rsidP="00000000" w:rsidRDefault="00000000" w:rsidRPr="00000000" w14:paraId="0000002F">
      <w:pPr>
        <w:spacing w:after="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30">
      <w:pPr>
        <w:spacing w:after="0" w:lineRule="auto"/>
        <w:jc w:val="both"/>
        <w:rPr/>
      </w:pPr>
      <w:r w:rsidDel="00000000" w:rsidR="00000000" w:rsidRPr="00000000">
        <w:rPr>
          <w:rtl w:val="0"/>
        </w:rPr>
      </w:r>
    </w:p>
    <w:p w:rsidR="00000000" w:rsidDel="00000000" w:rsidP="00000000" w:rsidRDefault="00000000" w:rsidRPr="00000000" w14:paraId="00000031">
      <w:pPr>
        <w:spacing w:after="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32">
      <w:pPr>
        <w:spacing w:after="0" w:lineRule="auto"/>
        <w:jc w:val="both"/>
        <w:rPr/>
      </w:pPr>
      <w:r w:rsidDel="00000000" w:rsidR="00000000" w:rsidRPr="00000000">
        <w:rPr>
          <w:rtl w:val="0"/>
        </w:rPr>
      </w:r>
    </w:p>
    <w:p w:rsidR="00000000" w:rsidDel="00000000" w:rsidP="00000000" w:rsidRDefault="00000000" w:rsidRPr="00000000" w14:paraId="00000033">
      <w:pPr>
        <w:spacing w:after="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34">
      <w:pPr>
        <w:spacing w:after="0" w:lineRule="auto"/>
        <w:jc w:val="both"/>
        <w:rPr/>
      </w:pPr>
      <w:r w:rsidDel="00000000" w:rsidR="00000000" w:rsidRPr="00000000">
        <w:rPr>
          <w:rtl w:val="0"/>
        </w:rPr>
      </w:r>
    </w:p>
    <w:p w:rsidR="00000000" w:rsidDel="00000000" w:rsidP="00000000" w:rsidRDefault="00000000" w:rsidRPr="00000000" w14:paraId="00000035">
      <w:pPr>
        <w:spacing w:after="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36">
      <w:pPr>
        <w:spacing w:after="0" w:lineRule="auto"/>
        <w:jc w:val="both"/>
        <w:rPr/>
      </w:pPr>
      <w:r w:rsidDel="00000000" w:rsidR="00000000" w:rsidRPr="00000000">
        <w:rPr>
          <w:rtl w:val="0"/>
        </w:rPr>
      </w:r>
    </w:p>
    <w:p w:rsidR="00000000" w:rsidDel="00000000" w:rsidP="00000000" w:rsidRDefault="00000000" w:rsidRPr="00000000" w14:paraId="00000037">
      <w:pPr>
        <w:spacing w:after="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38">
      <w:pPr>
        <w:spacing w:after="0" w:lineRule="auto"/>
        <w:jc w:val="both"/>
        <w:rPr/>
      </w:pPr>
      <w:r w:rsidDel="00000000" w:rsidR="00000000" w:rsidRPr="00000000">
        <w:rPr>
          <w:rtl w:val="0"/>
        </w:rPr>
      </w:r>
    </w:p>
    <w:p w:rsidR="00000000" w:rsidDel="00000000" w:rsidP="00000000" w:rsidRDefault="00000000" w:rsidRPr="00000000" w14:paraId="00000039">
      <w:pPr>
        <w:spacing w:after="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3A">
      <w:pPr>
        <w:spacing w:after="0" w:lineRule="auto"/>
        <w:jc w:val="both"/>
        <w:rPr/>
      </w:pPr>
      <w:r w:rsidDel="00000000" w:rsidR="00000000" w:rsidRPr="00000000">
        <w:rPr>
          <w:rtl w:val="0"/>
        </w:rPr>
      </w:r>
    </w:p>
    <w:p w:rsidR="00000000" w:rsidDel="00000000" w:rsidP="00000000" w:rsidRDefault="00000000" w:rsidRPr="00000000" w14:paraId="0000003B">
      <w:pPr>
        <w:spacing w:after="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3C">
      <w:pPr>
        <w:spacing w:after="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3D">
      <w:pPr>
        <w:spacing w:after="0" w:lineRule="auto"/>
        <w:jc w:val="both"/>
        <w:rPr/>
      </w:pPr>
      <w:r w:rsidDel="00000000" w:rsidR="00000000" w:rsidRPr="00000000">
        <w:rPr>
          <w:rtl w:val="0"/>
        </w:rPr>
      </w:r>
    </w:p>
    <w:p w:rsidR="00000000" w:rsidDel="00000000" w:rsidP="00000000" w:rsidRDefault="00000000" w:rsidRPr="00000000" w14:paraId="0000003E">
      <w:pPr>
        <w:spacing w:after="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3F">
      <w:pPr>
        <w:spacing w:after="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40">
      <w:pPr>
        <w:spacing w:after="0" w:lineRule="auto"/>
        <w:jc w:val="both"/>
        <w:rPr>
          <w:b w:val="1"/>
        </w:rPr>
      </w:pPr>
      <w:r w:rsidDel="00000000" w:rsidR="00000000" w:rsidRPr="00000000">
        <w:rPr>
          <w:rtl w:val="0"/>
        </w:rPr>
      </w:r>
    </w:p>
    <w:p w:rsidR="00000000" w:rsidDel="00000000" w:rsidP="00000000" w:rsidRDefault="00000000" w:rsidRPr="00000000" w14:paraId="00000041">
      <w:pPr>
        <w:spacing w:after="0" w:lineRule="auto"/>
        <w:jc w:val="both"/>
        <w:rPr>
          <w:b w:val="1"/>
        </w:rPr>
      </w:pPr>
      <w:r w:rsidDel="00000000" w:rsidR="00000000" w:rsidRPr="00000000">
        <w:rPr>
          <w:rtl w:val="0"/>
        </w:rPr>
      </w:r>
    </w:p>
    <w:p w:rsidR="00000000" w:rsidDel="00000000" w:rsidP="00000000" w:rsidRDefault="00000000" w:rsidRPr="00000000" w14:paraId="00000042">
      <w:pPr>
        <w:spacing w:after="0" w:lineRule="auto"/>
        <w:jc w:val="both"/>
        <w:rPr>
          <w:b w:val="1"/>
        </w:rPr>
      </w:pPr>
      <w:r w:rsidDel="00000000" w:rsidR="00000000" w:rsidRPr="00000000">
        <w:rPr>
          <w:rtl w:val="0"/>
        </w:rPr>
      </w:r>
    </w:p>
    <w:p w:rsidR="00000000" w:rsidDel="00000000" w:rsidP="00000000" w:rsidRDefault="00000000" w:rsidRPr="00000000" w14:paraId="00000043">
      <w:pPr>
        <w:spacing w:after="0" w:lineRule="auto"/>
        <w:jc w:val="both"/>
        <w:rPr>
          <w:b w:val="1"/>
        </w:rPr>
      </w:pPr>
      <w:r w:rsidDel="00000000" w:rsidR="00000000" w:rsidRPr="00000000">
        <w:rPr>
          <w:b w:val="1"/>
          <w:rtl w:val="0"/>
        </w:rPr>
        <w:t xml:space="preserve">Pagos</w:t>
      </w:r>
    </w:p>
    <w:p w:rsidR="00000000" w:rsidDel="00000000" w:rsidP="00000000" w:rsidRDefault="00000000" w:rsidRPr="00000000" w14:paraId="00000044">
      <w:pPr>
        <w:spacing w:after="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45">
      <w:pPr>
        <w:spacing w:after="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46">
      <w:pPr>
        <w:spacing w:after="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47">
      <w:pPr>
        <w:spacing w:after="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48">
      <w:pPr>
        <w:spacing w:after="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49">
      <w:pPr>
        <w:spacing w:after="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4A">
      <w:pPr>
        <w:spacing w:after="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4B">
      <w:pPr>
        <w:spacing w:after="0" w:lineRule="auto"/>
        <w:jc w:val="both"/>
        <w:rPr>
          <w:b w:val="1"/>
        </w:rPr>
      </w:pPr>
      <w:r w:rsidDel="00000000" w:rsidR="00000000" w:rsidRPr="00000000">
        <w:rPr>
          <w:rtl w:val="0"/>
        </w:rPr>
      </w:r>
    </w:p>
    <w:p w:rsidR="00000000" w:rsidDel="00000000" w:rsidP="00000000" w:rsidRDefault="00000000" w:rsidRPr="00000000" w14:paraId="0000004C">
      <w:pPr>
        <w:spacing w:after="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4D">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4E">
      <w:pPr>
        <w:spacing w:after="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4F">
      <w:pPr>
        <w:spacing w:after="0" w:lineRule="auto"/>
        <w:jc w:val="both"/>
        <w:rPr>
          <w:b w:val="1"/>
        </w:rPr>
      </w:pPr>
      <w:r w:rsidDel="00000000" w:rsidR="00000000" w:rsidRPr="00000000">
        <w:rPr>
          <w:rtl w:val="0"/>
        </w:rPr>
      </w:r>
    </w:p>
    <w:p w:rsidR="00000000" w:rsidDel="00000000" w:rsidP="00000000" w:rsidRDefault="00000000" w:rsidRPr="00000000" w14:paraId="00000050">
      <w:pPr>
        <w:spacing w:after="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51">
      <w:pPr>
        <w:spacing w:after="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52">
      <w:pPr>
        <w:spacing w:after="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53">
      <w:pPr>
        <w:spacing w:after="0" w:lineRule="auto"/>
        <w:jc w:val="both"/>
        <w:rPr/>
      </w:pPr>
      <w:r w:rsidDel="00000000" w:rsidR="00000000" w:rsidRPr="00000000">
        <w:rPr>
          <w:rtl w:val="0"/>
        </w:rPr>
      </w:r>
    </w:p>
    <w:p w:rsidR="00000000" w:rsidDel="00000000" w:rsidP="00000000" w:rsidRDefault="00000000" w:rsidRPr="00000000" w14:paraId="00000054">
      <w:pPr>
        <w:spacing w:after="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55">
      <w:pPr>
        <w:spacing w:after="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56">
      <w:pPr>
        <w:spacing w:after="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57">
      <w:pPr>
        <w:spacing w:after="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58">
      <w:pPr>
        <w:spacing w:after="0" w:lineRule="auto"/>
        <w:jc w:val="both"/>
        <w:rPr/>
      </w:pPr>
      <w:r w:rsidDel="00000000" w:rsidR="00000000" w:rsidRPr="00000000">
        <w:rPr>
          <w:rtl w:val="0"/>
        </w:rPr>
      </w:r>
    </w:p>
    <w:p w:rsidR="00000000" w:rsidDel="00000000" w:rsidP="00000000" w:rsidRDefault="00000000" w:rsidRPr="00000000" w14:paraId="00000059">
      <w:pPr>
        <w:spacing w:after="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5A">
      <w:pPr>
        <w:spacing w:after="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5B">
      <w:pPr>
        <w:spacing w:after="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5C">
      <w:pPr>
        <w:spacing w:after="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5D">
      <w:pPr>
        <w:spacing w:after="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5E">
      <w:pPr>
        <w:spacing w:after="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5F">
      <w:pPr>
        <w:spacing w:after="0" w:lineRule="auto"/>
        <w:jc w:val="both"/>
        <w:rPr/>
      </w:pPr>
      <w:r w:rsidDel="00000000" w:rsidR="00000000" w:rsidRPr="00000000">
        <w:rPr>
          <w:rtl w:val="0"/>
        </w:rPr>
      </w:r>
    </w:p>
    <w:p w:rsidR="00000000" w:rsidDel="00000000" w:rsidP="00000000" w:rsidRDefault="00000000" w:rsidRPr="00000000" w14:paraId="00000060">
      <w:pPr>
        <w:spacing w:after="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61">
      <w:pPr>
        <w:spacing w:after="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062">
      <w:pPr>
        <w:spacing w:after="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063">
      <w:pPr>
        <w:spacing w:after="0" w:lineRule="auto"/>
        <w:jc w:val="both"/>
        <w:rPr/>
      </w:pPr>
      <w:r w:rsidDel="00000000" w:rsidR="00000000" w:rsidRPr="00000000">
        <w:rPr>
          <w:rtl w:val="0"/>
        </w:rPr>
      </w:r>
    </w:p>
    <w:p w:rsidR="00000000" w:rsidDel="00000000" w:rsidP="00000000" w:rsidRDefault="00000000" w:rsidRPr="00000000" w14:paraId="00000064">
      <w:pPr>
        <w:spacing w:after="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065">
      <w:pPr>
        <w:spacing w:after="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066">
      <w:pPr>
        <w:spacing w:after="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67">
      <w:pPr>
        <w:spacing w:after="0" w:lineRule="auto"/>
        <w:jc w:val="both"/>
        <w:rPr/>
      </w:pPr>
      <w:r w:rsidDel="00000000" w:rsidR="00000000" w:rsidRPr="00000000">
        <w:rPr>
          <w:rtl w:val="0"/>
        </w:rPr>
        <w:t xml:space="preserve">b) Copia del carnet de la EPS.</w:t>
      </w:r>
    </w:p>
    <w:p w:rsidR="00000000" w:rsidDel="00000000" w:rsidP="00000000" w:rsidRDefault="00000000" w:rsidRPr="00000000" w14:paraId="00000068">
      <w:pPr>
        <w:spacing w:after="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69">
      <w:pPr>
        <w:spacing w:after="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6A">
      <w:pPr>
        <w:spacing w:after="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06B">
      <w:pPr>
        <w:spacing w:after="0" w:lineRule="auto"/>
        <w:jc w:val="both"/>
        <w:rPr/>
      </w:pPr>
      <w:r w:rsidDel="00000000" w:rsidR="00000000" w:rsidRPr="00000000">
        <w:rPr>
          <w:rtl w:val="0"/>
        </w:rPr>
        <w:t xml:space="preserve">a) Certificado de defunción.</w:t>
      </w:r>
    </w:p>
    <w:p w:rsidR="00000000" w:rsidDel="00000000" w:rsidP="00000000" w:rsidRDefault="00000000" w:rsidRPr="00000000" w14:paraId="0000006C">
      <w:pPr>
        <w:spacing w:after="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06D">
      <w:pPr>
        <w:spacing w:after="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06E">
      <w:pPr>
        <w:spacing w:after="0" w:lineRule="auto"/>
        <w:jc w:val="both"/>
        <w:rPr/>
      </w:pPr>
      <w:r w:rsidDel="00000000" w:rsidR="00000000" w:rsidRPr="00000000">
        <w:rPr>
          <w:rtl w:val="0"/>
        </w:rPr>
        <w:t xml:space="preserve"> </w:t>
      </w:r>
    </w:p>
    <w:p w:rsidR="00000000" w:rsidDel="00000000" w:rsidP="00000000" w:rsidRDefault="00000000" w:rsidRPr="00000000" w14:paraId="0000006F">
      <w:pPr>
        <w:spacing w:after="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070">
      <w:pPr>
        <w:spacing w:after="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071">
      <w:pPr>
        <w:spacing w:after="0" w:lineRule="auto"/>
        <w:jc w:val="both"/>
        <w:rPr/>
      </w:pPr>
      <w:r w:rsidDel="00000000" w:rsidR="00000000" w:rsidRPr="00000000">
        <w:rPr>
          <w:rtl w:val="0"/>
        </w:rPr>
      </w:r>
    </w:p>
    <w:p w:rsidR="00000000" w:rsidDel="00000000" w:rsidP="00000000" w:rsidRDefault="00000000" w:rsidRPr="00000000" w14:paraId="00000072">
      <w:pPr>
        <w:spacing w:after="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073">
      <w:pPr>
        <w:spacing w:after="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074">
      <w:pPr>
        <w:spacing w:after="0" w:lineRule="auto"/>
        <w:jc w:val="both"/>
        <w:rPr>
          <w:b w:val="1"/>
        </w:rPr>
      </w:pPr>
      <w:r w:rsidDel="00000000" w:rsidR="00000000" w:rsidRPr="00000000">
        <w:rPr>
          <w:rtl w:val="0"/>
        </w:rPr>
      </w:r>
    </w:p>
    <w:p w:rsidR="00000000" w:rsidDel="00000000" w:rsidP="00000000" w:rsidRDefault="00000000" w:rsidRPr="00000000" w14:paraId="00000075">
      <w:pPr>
        <w:spacing w:after="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076">
      <w:pPr>
        <w:spacing w:after="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077">
      <w:pPr>
        <w:spacing w:after="0" w:lineRule="auto"/>
        <w:jc w:val="both"/>
        <w:rPr>
          <w:b w:val="1"/>
        </w:rPr>
      </w:pPr>
      <w:r w:rsidDel="00000000" w:rsidR="00000000" w:rsidRPr="00000000">
        <w:rPr>
          <w:rtl w:val="0"/>
        </w:rPr>
      </w:r>
    </w:p>
    <w:p w:rsidR="00000000" w:rsidDel="00000000" w:rsidP="00000000" w:rsidRDefault="00000000" w:rsidRPr="00000000" w14:paraId="00000078">
      <w:pPr>
        <w:spacing w:after="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079">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07A">
      <w:pPr>
        <w:spacing w:after="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07B">
      <w:pPr>
        <w:spacing w:after="0" w:lineRule="auto"/>
        <w:jc w:val="both"/>
        <w:rPr/>
      </w:pPr>
      <w:r w:rsidDel="00000000" w:rsidR="00000000" w:rsidRPr="00000000">
        <w:rPr>
          <w:rtl w:val="0"/>
        </w:rPr>
      </w:r>
    </w:p>
    <w:p w:rsidR="00000000" w:rsidDel="00000000" w:rsidP="00000000" w:rsidRDefault="00000000" w:rsidRPr="00000000" w14:paraId="0000007C">
      <w:pPr>
        <w:spacing w:after="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07D">
      <w:pPr>
        <w:spacing w:after="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07E">
      <w:pPr>
        <w:spacing w:after="0" w:lineRule="auto"/>
        <w:jc w:val="both"/>
        <w:rPr/>
      </w:pPr>
      <w:r w:rsidDel="00000000" w:rsidR="00000000" w:rsidRPr="00000000">
        <w:rPr>
          <w:rtl w:val="0"/>
        </w:rPr>
      </w:r>
    </w:p>
    <w:p w:rsidR="00000000" w:rsidDel="00000000" w:rsidP="00000000" w:rsidRDefault="00000000" w:rsidRPr="00000000" w14:paraId="0000007F">
      <w:pPr>
        <w:spacing w:after="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080">
      <w:pPr>
        <w:spacing w:after="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aún cuando no sea necesario salir del aeropuerto. Si la requiere y no dispone de ella, lo invitamos a que consulte el link </w:t>
      </w:r>
      <w:hyperlink r:id="rId7">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8">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081">
      <w:pPr>
        <w:spacing w:after="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82">
      <w:pPr>
        <w:spacing w:after="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083">
      <w:pPr>
        <w:spacing w:after="0" w:lineRule="auto"/>
        <w:jc w:val="both"/>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9">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p>
    <w:p w:rsidR="00000000" w:rsidDel="00000000" w:rsidP="00000000" w:rsidRDefault="00000000" w:rsidRPr="00000000" w14:paraId="00000084">
      <w:pPr>
        <w:jc w:val="both"/>
        <w:rPr>
          <w:b w:val="1"/>
        </w:rPr>
      </w:pPr>
      <w:r w:rsidDel="00000000" w:rsidR="00000000" w:rsidRPr="00000000">
        <w:rPr>
          <w:rtl w:val="0"/>
        </w:rPr>
      </w:r>
    </w:p>
    <w:sectPr>
      <w:headerReference r:id="rId10" w:type="default"/>
      <w:footerReference r:id="rId11"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3246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932462"/>
  </w:style>
  <w:style w:type="paragraph" w:styleId="Piedepgina">
    <w:name w:val="footer"/>
    <w:basedOn w:val="Normal"/>
    <w:link w:val="PiedepginaCar"/>
    <w:uiPriority w:val="99"/>
    <w:unhideWhenUsed w:val="1"/>
    <w:rsid w:val="0093246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932462"/>
  </w:style>
  <w:style w:type="character" w:styleId="Hipervnculo">
    <w:name w:val="Hyperlink"/>
    <w:basedOn w:val="Fuentedeprrafopredeter"/>
    <w:uiPriority w:val="99"/>
    <w:unhideWhenUsed w:val="1"/>
    <w:rsid w:val="006F6EF7"/>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apply.joinsherpa.com/travel-estrict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natocapitulocentral.net/manual-documentacion" TargetMode="External"/><Relationship Id="rId8" Type="http://schemas.openxmlformats.org/officeDocument/2006/relationships/hyperlink" Target="https://www.iatatravelcentr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C+2WpMYuovJZC0ZpNQCmVGWMZQ==">CgMxLjAyCGguZ2pkZ3hzOAByITFGeWgza1RScjVkQlZGM1RZRjNjNVROcl9sREoza3Brdg==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2024-02-05T22:50:00Z</dcterms:created>
  <dc:creator>Producto</dc:creator>
</cp:coreProperties>
</file>