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PLAN SANSIRAKA GUAJIRO 05 DÍAS - 04 NOCHES</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VIGENCIA DE COMPRA Y VIAJE HASTA EL 27 DE DICIEMBRE DE 2025</w:t>
      </w:r>
    </w:p>
    <w:p w:rsidR="00000000" w:rsidDel="00000000" w:rsidP="00000000" w:rsidRDefault="00000000" w:rsidRPr="00000000" w14:paraId="00000003">
      <w:pPr>
        <w:spacing w:after="0" w:line="240" w:lineRule="auto"/>
        <w:jc w:val="center"/>
        <w:rPr>
          <w:b w:val="1"/>
          <w:color w:val="2e75b5"/>
        </w:rPr>
      </w:pPr>
      <w:r w:rsidDel="00000000" w:rsidR="00000000" w:rsidRPr="00000000">
        <w:rPr>
          <w:b w:val="1"/>
          <w:color w:val="2e75b5"/>
        </w:rPr>
        <w:drawing>
          <wp:inline distB="0" distT="0" distL="114300" distR="114300">
            <wp:extent cx="3834765" cy="1828165"/>
            <wp:effectExtent b="0" l="0" r="0" t="0"/>
            <wp:docPr id="2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34765" cy="182816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40" w:lineRule="auto"/>
        <w:jc w:val="center"/>
        <w:rPr>
          <w:b w:val="1"/>
        </w:rPr>
      </w:pPr>
      <w:r w:rsidDel="00000000" w:rsidR="00000000" w:rsidRPr="00000000">
        <w:rPr>
          <w:rtl w:val="0"/>
        </w:rPr>
      </w:r>
    </w:p>
    <w:p w:rsidR="00000000" w:rsidDel="00000000" w:rsidP="00000000" w:rsidRDefault="00000000" w:rsidRPr="00000000" w14:paraId="00000005">
      <w:pPr>
        <w:spacing w:after="0" w:line="240" w:lineRule="auto"/>
        <w:jc w:val="center"/>
        <w:rPr>
          <w:b w:val="1"/>
        </w:rPr>
      </w:pPr>
      <w:r w:rsidDel="00000000" w:rsidR="00000000" w:rsidRPr="00000000">
        <w:rPr>
          <w:b w:val="1"/>
          <w:rtl w:val="0"/>
        </w:rPr>
        <w:t xml:space="preserve">PRECIOS EN COP:</w:t>
      </w:r>
    </w:p>
    <w:tbl>
      <w:tblPr>
        <w:tblStyle w:val="Table1"/>
        <w:tblW w:w="52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1740"/>
        <w:gridCol w:w="1740"/>
        <w:tblGridChange w:id="0">
          <w:tblGrid>
            <w:gridCol w:w="1740"/>
            <w:gridCol w:w="1740"/>
            <w:gridCol w:w="1740"/>
          </w:tblGrid>
        </w:tblGridChange>
      </w:tblGrid>
      <w:tr>
        <w:trPr>
          <w:cantSplit w:val="0"/>
          <w:trHeight w:val="585" w:hRule="atLeast"/>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6">
            <w:pPr>
              <w:spacing w:after="0" w:lineRule="auto"/>
              <w:jc w:val="center"/>
              <w:rPr>
                <w:b w:val="1"/>
              </w:rPr>
            </w:pPr>
            <w:r w:rsidDel="00000000" w:rsidR="00000000" w:rsidRPr="00000000">
              <w:rPr>
                <w:b w:val="1"/>
                <w:rtl w:val="0"/>
              </w:rPr>
              <w:t xml:space="preserve">ACOMODACIÓN</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7">
            <w:pPr>
              <w:spacing w:after="0" w:lineRule="auto"/>
              <w:jc w:val="center"/>
              <w:rPr>
                <w:b w:val="1"/>
              </w:rPr>
            </w:pPr>
            <w:r w:rsidDel="00000000" w:rsidR="00000000" w:rsidRPr="00000000">
              <w:rPr>
                <w:b w:val="1"/>
                <w:rtl w:val="0"/>
              </w:rPr>
              <w:t xml:space="preserve">POR ADULTO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NIÑOS</w:t>
              <w:br w:type="textWrapping"/>
              <w:t xml:space="preserve">4 - 11 años</w:t>
            </w:r>
          </w:p>
        </w:tc>
      </w:tr>
      <w:tr>
        <w:trPr>
          <w:cantSplit w:val="0"/>
          <w:trHeight w:val="585" w:hRule="atLeast"/>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9">
            <w:pPr>
              <w:spacing w:after="0" w:lineRule="auto"/>
              <w:jc w:val="center"/>
              <w:rPr>
                <w:b w:val="1"/>
              </w:rPr>
            </w:pPr>
            <w:r w:rsidDel="00000000" w:rsidR="00000000" w:rsidRPr="00000000">
              <w:rPr>
                <w:b w:val="1"/>
                <w:rtl w:val="0"/>
              </w:rPr>
              <w:t xml:space="preserve">DOBLE O MÚLTIPLE </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spacing w:after="0" w:lineRule="auto"/>
              <w:jc w:val="center"/>
              <w:rPr>
                <w:b w:val="1"/>
              </w:rPr>
            </w:pPr>
            <w:r w:rsidDel="00000000" w:rsidR="00000000" w:rsidRPr="00000000">
              <w:rPr>
                <w:b w:val="1"/>
                <w:rtl w:val="0"/>
              </w:rPr>
              <w:t xml:space="preserve">$1.313.000</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after="0" w:lineRule="auto"/>
              <w:jc w:val="center"/>
              <w:rPr>
                <w:b w:val="1"/>
              </w:rPr>
            </w:pPr>
            <w:r w:rsidDel="00000000" w:rsidR="00000000" w:rsidRPr="00000000">
              <w:rPr>
                <w:b w:val="1"/>
                <w:rtl w:val="0"/>
              </w:rPr>
              <w:t xml:space="preserve">$1.197.000</w:t>
            </w:r>
          </w:p>
        </w:tc>
      </w:tr>
    </w:tbl>
    <w:p w:rsidR="00000000" w:rsidDel="00000000" w:rsidP="00000000" w:rsidRDefault="00000000" w:rsidRPr="00000000" w14:paraId="0000000C">
      <w:pPr>
        <w:spacing w:after="0" w:lineRule="auto"/>
        <w:jc w:val="center"/>
        <w:rPr>
          <w:b w:val="1"/>
        </w:rPr>
      </w:pPr>
      <w:r w:rsidDel="00000000" w:rsidR="00000000" w:rsidRPr="00000000">
        <w:rPr>
          <w:rtl w:val="0"/>
        </w:rPr>
      </w:r>
    </w:p>
    <w:p w:rsidR="00000000" w:rsidDel="00000000" w:rsidP="00000000" w:rsidRDefault="00000000" w:rsidRPr="00000000" w14:paraId="0000000D">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0E">
      <w:pPr>
        <w:numPr>
          <w:ilvl w:val="0"/>
          <w:numId w:val="2"/>
        </w:numPr>
        <w:spacing w:after="0" w:lineRule="auto"/>
        <w:ind w:left="720" w:hanging="360"/>
        <w:rPr/>
      </w:pPr>
      <w:r w:rsidDel="00000000" w:rsidR="00000000" w:rsidRPr="00000000">
        <w:rPr>
          <w:rtl w:val="0"/>
        </w:rPr>
        <w:t xml:space="preserve">Traslados aeropuerto – hotel – aeropuerto en servicio compartido</w:t>
      </w:r>
    </w:p>
    <w:p w:rsidR="00000000" w:rsidDel="00000000" w:rsidP="00000000" w:rsidRDefault="00000000" w:rsidRPr="00000000" w14:paraId="0000000F">
      <w:pPr>
        <w:numPr>
          <w:ilvl w:val="0"/>
          <w:numId w:val="2"/>
        </w:numPr>
        <w:spacing w:after="0" w:lineRule="auto"/>
        <w:ind w:left="720" w:hanging="360"/>
        <w:rPr/>
      </w:pPr>
      <w:r w:rsidDel="00000000" w:rsidR="00000000" w:rsidRPr="00000000">
        <w:rPr>
          <w:rtl w:val="0"/>
        </w:rPr>
        <w:t xml:space="preserve">03 noches de alojamiento en acomodación doble o múltiple en el Hotel Sansiraka</w:t>
      </w:r>
    </w:p>
    <w:p w:rsidR="00000000" w:rsidDel="00000000" w:rsidP="00000000" w:rsidRDefault="00000000" w:rsidRPr="00000000" w14:paraId="00000010">
      <w:pPr>
        <w:numPr>
          <w:ilvl w:val="0"/>
          <w:numId w:val="2"/>
        </w:numPr>
        <w:spacing w:after="0" w:lineRule="auto"/>
        <w:ind w:left="720" w:hanging="360"/>
        <w:rPr>
          <w:u w:val="none"/>
        </w:rPr>
      </w:pPr>
      <w:r w:rsidDel="00000000" w:rsidR="00000000" w:rsidRPr="00000000">
        <w:rPr>
          <w:rtl w:val="0"/>
        </w:rPr>
        <w:t xml:space="preserve">1 noche en el Cabo de la Vela en ranchería.</w:t>
      </w:r>
      <w:r w:rsidDel="00000000" w:rsidR="00000000" w:rsidRPr="00000000">
        <w:rPr>
          <w:rtl w:val="0"/>
        </w:rPr>
      </w:r>
    </w:p>
    <w:p w:rsidR="00000000" w:rsidDel="00000000" w:rsidP="00000000" w:rsidRDefault="00000000" w:rsidRPr="00000000" w14:paraId="00000011">
      <w:pPr>
        <w:numPr>
          <w:ilvl w:val="0"/>
          <w:numId w:val="2"/>
        </w:numPr>
        <w:spacing w:after="0" w:lineRule="auto"/>
        <w:ind w:left="720" w:hanging="360"/>
        <w:rPr>
          <w:u w:val="none"/>
        </w:rPr>
      </w:pPr>
      <w:r w:rsidDel="00000000" w:rsidR="00000000" w:rsidRPr="00000000">
        <w:rPr>
          <w:rtl w:val="0"/>
        </w:rPr>
        <w:t xml:space="preserve">Alimentación con desayuno y cena.</w:t>
      </w:r>
      <w:r w:rsidDel="00000000" w:rsidR="00000000" w:rsidRPr="00000000">
        <w:rPr>
          <w:rtl w:val="0"/>
        </w:rPr>
      </w:r>
    </w:p>
    <w:p w:rsidR="00000000" w:rsidDel="00000000" w:rsidP="00000000" w:rsidRDefault="00000000" w:rsidRPr="00000000" w14:paraId="00000012">
      <w:pPr>
        <w:numPr>
          <w:ilvl w:val="0"/>
          <w:numId w:val="2"/>
        </w:numPr>
        <w:spacing w:after="0" w:lineRule="auto"/>
        <w:ind w:left="720" w:hanging="360"/>
        <w:rPr/>
      </w:pPr>
      <w:r w:rsidDel="00000000" w:rsidR="00000000" w:rsidRPr="00000000">
        <w:rPr>
          <w:rtl w:val="0"/>
        </w:rPr>
        <w:t xml:space="preserve">Tour a las playa blanca con almuerzo incluido.</w:t>
      </w:r>
    </w:p>
    <w:p w:rsidR="00000000" w:rsidDel="00000000" w:rsidP="00000000" w:rsidRDefault="00000000" w:rsidRPr="00000000" w14:paraId="00000013">
      <w:pPr>
        <w:numPr>
          <w:ilvl w:val="0"/>
          <w:numId w:val="2"/>
        </w:numPr>
        <w:spacing w:after="0" w:lineRule="auto"/>
        <w:ind w:left="720" w:hanging="360"/>
        <w:rPr>
          <w:u w:val="none"/>
        </w:rPr>
      </w:pPr>
      <w:r w:rsidDel="00000000" w:rsidR="00000000" w:rsidRPr="00000000">
        <w:rPr>
          <w:rtl w:val="0"/>
        </w:rPr>
        <w:t xml:space="preserve">Tour a la Guajira, (Visita al faro, Riohacha, Uribia y Pilón de Azúcar) con alimentación y transporte.</w:t>
      </w:r>
      <w:r w:rsidDel="00000000" w:rsidR="00000000" w:rsidRPr="00000000">
        <w:rPr>
          <w:rtl w:val="0"/>
        </w:rPr>
      </w:r>
    </w:p>
    <w:p w:rsidR="00000000" w:rsidDel="00000000" w:rsidP="00000000" w:rsidRDefault="00000000" w:rsidRPr="00000000" w14:paraId="00000014">
      <w:pPr>
        <w:numPr>
          <w:ilvl w:val="0"/>
          <w:numId w:val="2"/>
        </w:numPr>
        <w:spacing w:after="0" w:lineRule="auto"/>
        <w:ind w:left="720" w:hanging="360"/>
        <w:rPr/>
      </w:pPr>
      <w:r w:rsidDel="00000000" w:rsidR="00000000" w:rsidRPr="00000000">
        <w:rPr>
          <w:rtl w:val="0"/>
        </w:rPr>
        <w:t xml:space="preserve">Asistencia médica.</w:t>
      </w:r>
    </w:p>
    <w:p w:rsidR="00000000" w:rsidDel="00000000" w:rsidP="00000000" w:rsidRDefault="00000000" w:rsidRPr="00000000" w14:paraId="00000015">
      <w:pPr>
        <w:numPr>
          <w:ilvl w:val="0"/>
          <w:numId w:val="2"/>
        </w:numPr>
        <w:spacing w:after="0" w:lineRule="auto"/>
        <w:ind w:left="720" w:hanging="360"/>
        <w:rPr>
          <w:u w:val="none"/>
        </w:rPr>
      </w:pPr>
      <w:r w:rsidDel="00000000" w:rsidR="00000000" w:rsidRPr="00000000">
        <w:rPr>
          <w:rtl w:val="0"/>
        </w:rPr>
        <w:t xml:space="preserve">Impuestos hoteleros.</w:t>
      </w:r>
      <w:r w:rsidDel="00000000" w:rsidR="00000000" w:rsidRPr="00000000">
        <w:rPr>
          <w:rtl w:val="0"/>
        </w:rPr>
      </w:r>
    </w:p>
    <w:p w:rsidR="00000000" w:rsidDel="00000000" w:rsidP="00000000" w:rsidRDefault="00000000" w:rsidRPr="00000000" w14:paraId="00000016">
      <w:pPr>
        <w:spacing w:after="0" w:line="240" w:lineRule="auto"/>
        <w:jc w:val="both"/>
        <w:rPr>
          <w:b w:val="1"/>
        </w:rPr>
      </w:pPr>
      <w:r w:rsidDel="00000000" w:rsidR="00000000" w:rsidRPr="00000000">
        <w:rPr>
          <w:rtl w:val="0"/>
        </w:rPr>
      </w:r>
    </w:p>
    <w:p w:rsidR="00000000" w:rsidDel="00000000" w:rsidP="00000000" w:rsidRDefault="00000000" w:rsidRPr="00000000" w14:paraId="00000017">
      <w:pPr>
        <w:spacing w:after="0" w:line="240" w:lineRule="auto"/>
        <w:rPr/>
      </w:pPr>
      <w:r w:rsidDel="00000000" w:rsidR="00000000" w:rsidRPr="00000000">
        <w:rPr>
          <w:b w:val="1"/>
          <w:rtl w:val="0"/>
        </w:rPr>
        <w:t xml:space="preserve">NO INCLUYE:</w:t>
      </w:r>
      <w:r w:rsidDel="00000000" w:rsidR="00000000" w:rsidRPr="00000000">
        <w:rPr>
          <w:rtl w:val="0"/>
        </w:rPr>
      </w:r>
    </w:p>
    <w:p w:rsidR="00000000" w:rsidDel="00000000" w:rsidP="00000000" w:rsidRDefault="00000000" w:rsidRPr="00000000" w14:paraId="00000018">
      <w:pPr>
        <w:numPr>
          <w:ilvl w:val="0"/>
          <w:numId w:val="1"/>
        </w:numPr>
        <w:spacing w:after="0" w:line="240" w:lineRule="auto"/>
        <w:ind w:left="720" w:hanging="360"/>
        <w:rPr/>
      </w:pPr>
      <w:r w:rsidDel="00000000" w:rsidR="00000000" w:rsidRPr="00000000">
        <w:rPr>
          <w:rtl w:val="0"/>
        </w:rPr>
        <w:t xml:space="preserve">Tiquetes aéreos (consulte nuestras tarifas preferenciales).</w:t>
      </w:r>
    </w:p>
    <w:p w:rsidR="00000000" w:rsidDel="00000000" w:rsidP="00000000" w:rsidRDefault="00000000" w:rsidRPr="00000000" w14:paraId="00000019">
      <w:pPr>
        <w:numPr>
          <w:ilvl w:val="0"/>
          <w:numId w:val="1"/>
        </w:numPr>
        <w:spacing w:after="0" w:line="240" w:lineRule="auto"/>
        <w:ind w:left="720" w:hanging="360"/>
        <w:rPr/>
      </w:pPr>
      <w:r w:rsidDel="00000000" w:rsidR="00000000" w:rsidRPr="00000000">
        <w:rPr>
          <w:rtl w:val="0"/>
        </w:rPr>
        <w:t xml:space="preserve">Gastos extras en los hoteles como llamadas, lavandería etc.</w:t>
      </w:r>
    </w:p>
    <w:p w:rsidR="00000000" w:rsidDel="00000000" w:rsidP="00000000" w:rsidRDefault="00000000" w:rsidRPr="00000000" w14:paraId="0000001A">
      <w:pPr>
        <w:numPr>
          <w:ilvl w:val="0"/>
          <w:numId w:val="1"/>
        </w:numPr>
        <w:spacing w:after="0" w:line="240" w:lineRule="auto"/>
        <w:ind w:left="720" w:hanging="360"/>
        <w:rPr/>
      </w:pPr>
      <w:r w:rsidDel="00000000" w:rsidR="00000000" w:rsidRPr="00000000">
        <w:rPr>
          <w:rtl w:val="0"/>
        </w:rPr>
        <w:t xml:space="preserve">Cualquier otro servicio no especificado como incluido.</w:t>
      </w:r>
    </w:p>
    <w:p w:rsidR="00000000" w:rsidDel="00000000" w:rsidP="00000000" w:rsidRDefault="00000000" w:rsidRPr="00000000" w14:paraId="0000001B">
      <w:pPr>
        <w:numPr>
          <w:ilvl w:val="0"/>
          <w:numId w:val="1"/>
        </w:numPr>
        <w:spacing w:after="0" w:line="240" w:lineRule="auto"/>
        <w:ind w:left="720" w:hanging="360"/>
        <w:rPr/>
      </w:pPr>
      <w:r w:rsidDel="00000000" w:rsidR="00000000" w:rsidRPr="00000000">
        <w:rPr>
          <w:rtl w:val="0"/>
        </w:rPr>
        <w:t xml:space="preserve">Seguro hotelero.</w:t>
      </w:r>
    </w:p>
    <w:p w:rsidR="00000000" w:rsidDel="00000000" w:rsidP="00000000" w:rsidRDefault="00000000" w:rsidRPr="00000000" w14:paraId="0000001C">
      <w:pPr>
        <w:spacing w:after="0" w:line="240" w:lineRule="auto"/>
        <w:ind w:left="720" w:firstLine="0"/>
        <w:rPr/>
      </w:pPr>
      <w:r w:rsidDel="00000000" w:rsidR="00000000" w:rsidRPr="00000000">
        <w:rPr>
          <w:rtl w:val="0"/>
        </w:rPr>
      </w:r>
    </w:p>
    <w:p w:rsidR="00000000" w:rsidDel="00000000" w:rsidP="00000000" w:rsidRDefault="00000000" w:rsidRPr="00000000" w14:paraId="0000001D">
      <w:pPr>
        <w:spacing w:after="0" w:line="240" w:lineRule="auto"/>
        <w:ind w:left="0" w:firstLine="0"/>
        <w:jc w:val="both"/>
        <w:rPr/>
      </w:pPr>
      <w:r w:rsidDel="00000000" w:rsidR="00000000" w:rsidRPr="00000000">
        <w:rPr>
          <w:rtl w:val="0"/>
        </w:rPr>
      </w:r>
    </w:p>
    <w:p w:rsidR="00000000" w:rsidDel="00000000" w:rsidP="00000000" w:rsidRDefault="00000000" w:rsidRPr="00000000" w14:paraId="0000001E">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1F">
      <w:pPr>
        <w:numPr>
          <w:ilvl w:val="0"/>
          <w:numId w:val="3"/>
        </w:numPr>
        <w:spacing w:after="0" w:lineRule="auto"/>
        <w:ind w:left="720" w:hanging="360"/>
        <w:jc w:val="both"/>
        <w:rPr/>
      </w:pPr>
      <w:r w:rsidDel="00000000" w:rsidR="00000000" w:rsidRPr="00000000">
        <w:rPr>
          <w:rtl w:val="0"/>
        </w:rPr>
        <w:t xml:space="preserve">Tarifas sujetas a cambio y disponibilidad sin previo aviso.</w:t>
      </w:r>
    </w:p>
    <w:p w:rsidR="00000000" w:rsidDel="00000000" w:rsidP="00000000" w:rsidRDefault="00000000" w:rsidRPr="00000000" w14:paraId="00000020">
      <w:pPr>
        <w:numPr>
          <w:ilvl w:val="0"/>
          <w:numId w:val="3"/>
        </w:numPr>
        <w:spacing w:after="0" w:lineRule="auto"/>
        <w:ind w:left="720" w:hanging="360"/>
        <w:jc w:val="both"/>
        <w:rPr/>
      </w:pPr>
      <w:r w:rsidDel="00000000" w:rsidR="00000000" w:rsidRPr="00000000">
        <w:rPr>
          <w:rtl w:val="0"/>
        </w:rPr>
        <w:t xml:space="preserve">Los infantes de 0 a 3 años no cancelan tarifa, solo pagan consumos.</w:t>
      </w:r>
    </w:p>
    <w:p w:rsidR="00000000" w:rsidDel="00000000" w:rsidP="00000000" w:rsidRDefault="00000000" w:rsidRPr="00000000" w14:paraId="00000021">
      <w:pPr>
        <w:numPr>
          <w:ilvl w:val="0"/>
          <w:numId w:val="3"/>
        </w:numPr>
        <w:spacing w:after="0" w:lineRule="auto"/>
        <w:ind w:left="720" w:hanging="360"/>
        <w:jc w:val="both"/>
        <w:rPr/>
      </w:pPr>
      <w:r w:rsidDel="00000000" w:rsidR="00000000" w:rsidRPr="00000000">
        <w:rPr>
          <w:rtl w:val="0"/>
        </w:rPr>
        <w:t xml:space="preserve">En el Cabo de la Vela se dormirá en hamaca.</w:t>
      </w:r>
    </w:p>
    <w:p w:rsidR="00000000" w:rsidDel="00000000" w:rsidP="00000000" w:rsidRDefault="00000000" w:rsidRPr="00000000" w14:paraId="00000022">
      <w:pPr>
        <w:spacing w:after="0" w:lineRule="auto"/>
        <w:jc w:val="left"/>
        <w:rPr/>
      </w:pPr>
      <w:r w:rsidDel="00000000" w:rsidR="00000000" w:rsidRPr="00000000">
        <w:rPr>
          <w:rtl w:val="0"/>
        </w:rPr>
      </w:r>
    </w:p>
    <w:p w:rsidR="00000000" w:rsidDel="00000000" w:rsidP="00000000" w:rsidRDefault="00000000" w:rsidRPr="00000000" w14:paraId="00000023">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24">
      <w:pPr>
        <w:spacing w:after="0" w:lineRule="auto"/>
        <w:jc w:val="center"/>
        <w:rPr/>
      </w:pPr>
      <w:r w:rsidDel="00000000" w:rsidR="00000000" w:rsidRPr="00000000">
        <w:rPr>
          <w:rtl w:val="0"/>
        </w:rPr>
      </w:r>
    </w:p>
    <w:p w:rsidR="00000000" w:rsidDel="00000000" w:rsidP="00000000" w:rsidRDefault="00000000" w:rsidRPr="00000000" w14:paraId="00000025">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26">
      <w:pPr>
        <w:spacing w:after="0" w:lineRule="auto"/>
        <w:jc w:val="both"/>
        <w:rPr/>
      </w:pPr>
      <w:r w:rsidDel="00000000" w:rsidR="00000000" w:rsidRPr="00000000">
        <w:rPr>
          <w:rtl w:val="0"/>
        </w:rPr>
      </w:r>
    </w:p>
    <w:p w:rsidR="00000000" w:rsidDel="00000000" w:rsidP="00000000" w:rsidRDefault="00000000" w:rsidRPr="00000000" w14:paraId="00000027">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28">
      <w:pPr>
        <w:spacing w:after="0" w:lineRule="auto"/>
        <w:jc w:val="both"/>
        <w:rPr/>
      </w:pPr>
      <w:r w:rsidDel="00000000" w:rsidR="00000000" w:rsidRPr="00000000">
        <w:rPr>
          <w:rtl w:val="0"/>
        </w:rPr>
      </w:r>
    </w:p>
    <w:p w:rsidR="00000000" w:rsidDel="00000000" w:rsidP="00000000" w:rsidRDefault="00000000" w:rsidRPr="00000000" w14:paraId="00000029">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2A">
      <w:pPr>
        <w:spacing w:after="0" w:lineRule="auto"/>
        <w:jc w:val="both"/>
        <w:rPr/>
      </w:pPr>
      <w:r w:rsidDel="00000000" w:rsidR="00000000" w:rsidRPr="00000000">
        <w:rPr>
          <w:rtl w:val="0"/>
        </w:rPr>
      </w:r>
    </w:p>
    <w:p w:rsidR="00000000" w:rsidDel="00000000" w:rsidP="00000000" w:rsidRDefault="00000000" w:rsidRPr="00000000" w14:paraId="0000002B">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2C">
      <w:pPr>
        <w:spacing w:after="0" w:lineRule="auto"/>
        <w:jc w:val="both"/>
        <w:rPr/>
      </w:pPr>
      <w:r w:rsidDel="00000000" w:rsidR="00000000" w:rsidRPr="00000000">
        <w:rPr>
          <w:rtl w:val="0"/>
        </w:rPr>
      </w:r>
    </w:p>
    <w:p w:rsidR="00000000" w:rsidDel="00000000" w:rsidP="00000000" w:rsidRDefault="00000000" w:rsidRPr="00000000" w14:paraId="0000002D">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2E">
      <w:pPr>
        <w:spacing w:after="0" w:lineRule="auto"/>
        <w:jc w:val="both"/>
        <w:rPr/>
      </w:pPr>
      <w:r w:rsidDel="00000000" w:rsidR="00000000" w:rsidRPr="00000000">
        <w:rPr>
          <w:rtl w:val="0"/>
        </w:rPr>
      </w:r>
    </w:p>
    <w:p w:rsidR="00000000" w:rsidDel="00000000" w:rsidP="00000000" w:rsidRDefault="00000000" w:rsidRPr="00000000" w14:paraId="0000002F">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30">
      <w:pPr>
        <w:spacing w:after="0" w:lineRule="auto"/>
        <w:jc w:val="both"/>
        <w:rPr/>
      </w:pPr>
      <w:r w:rsidDel="00000000" w:rsidR="00000000" w:rsidRPr="00000000">
        <w:rPr>
          <w:rtl w:val="0"/>
        </w:rPr>
      </w:r>
    </w:p>
    <w:p w:rsidR="00000000" w:rsidDel="00000000" w:rsidP="00000000" w:rsidRDefault="00000000" w:rsidRPr="00000000" w14:paraId="00000031">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32">
      <w:pPr>
        <w:spacing w:after="0" w:lineRule="auto"/>
        <w:jc w:val="both"/>
        <w:rPr/>
      </w:pPr>
      <w:r w:rsidDel="00000000" w:rsidR="00000000" w:rsidRPr="00000000">
        <w:rPr>
          <w:rtl w:val="0"/>
        </w:rPr>
      </w:r>
    </w:p>
    <w:p w:rsidR="00000000" w:rsidDel="00000000" w:rsidP="00000000" w:rsidRDefault="00000000" w:rsidRPr="00000000" w14:paraId="00000033">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34">
      <w:pPr>
        <w:spacing w:after="0" w:lineRule="auto"/>
        <w:jc w:val="both"/>
        <w:rPr/>
      </w:pPr>
      <w:r w:rsidDel="00000000" w:rsidR="00000000" w:rsidRPr="00000000">
        <w:rPr>
          <w:rtl w:val="0"/>
        </w:rPr>
      </w:r>
    </w:p>
    <w:p w:rsidR="00000000" w:rsidDel="00000000" w:rsidP="00000000" w:rsidRDefault="00000000" w:rsidRPr="00000000" w14:paraId="00000035">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36">
      <w:pPr>
        <w:spacing w:after="0" w:lineRule="auto"/>
        <w:jc w:val="both"/>
        <w:rPr/>
      </w:pPr>
      <w:r w:rsidDel="00000000" w:rsidR="00000000" w:rsidRPr="00000000">
        <w:rPr>
          <w:rtl w:val="0"/>
        </w:rPr>
      </w:r>
    </w:p>
    <w:p w:rsidR="00000000" w:rsidDel="00000000" w:rsidP="00000000" w:rsidRDefault="00000000" w:rsidRPr="00000000" w14:paraId="00000037">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38">
      <w:pPr>
        <w:spacing w:after="0" w:lineRule="auto"/>
        <w:jc w:val="both"/>
        <w:rPr/>
      </w:pPr>
      <w:r w:rsidDel="00000000" w:rsidR="00000000" w:rsidRPr="00000000">
        <w:rPr>
          <w:rtl w:val="0"/>
        </w:rPr>
      </w:r>
    </w:p>
    <w:p w:rsidR="00000000" w:rsidDel="00000000" w:rsidP="00000000" w:rsidRDefault="00000000" w:rsidRPr="00000000" w14:paraId="00000039">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3A">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3B">
      <w:pPr>
        <w:spacing w:after="0" w:lineRule="auto"/>
        <w:jc w:val="both"/>
        <w:rPr>
          <w:b w:val="1"/>
        </w:rPr>
      </w:pPr>
      <w:r w:rsidDel="00000000" w:rsidR="00000000" w:rsidRPr="00000000">
        <w:rPr>
          <w:rtl w:val="0"/>
        </w:rPr>
      </w:r>
    </w:p>
    <w:p w:rsidR="00000000" w:rsidDel="00000000" w:rsidP="00000000" w:rsidRDefault="00000000" w:rsidRPr="00000000" w14:paraId="0000003C">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3D">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3E">
      <w:pPr>
        <w:spacing w:after="0" w:lineRule="auto"/>
        <w:jc w:val="both"/>
        <w:rPr>
          <w:b w:val="1"/>
        </w:rPr>
      </w:pPr>
      <w:r w:rsidDel="00000000" w:rsidR="00000000" w:rsidRPr="00000000">
        <w:rPr>
          <w:rtl w:val="0"/>
        </w:rPr>
      </w:r>
    </w:p>
    <w:p w:rsidR="00000000" w:rsidDel="00000000" w:rsidP="00000000" w:rsidRDefault="00000000" w:rsidRPr="00000000" w14:paraId="0000003F">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40">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41">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42">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43">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44">
      <w:pPr>
        <w:spacing w:after="0" w:lineRule="auto"/>
        <w:jc w:val="both"/>
        <w:rPr>
          <w:b w:val="1"/>
        </w:rPr>
      </w:pPr>
      <w:r w:rsidDel="00000000" w:rsidR="00000000" w:rsidRPr="00000000">
        <w:rPr>
          <w:rtl w:val="0"/>
        </w:rPr>
      </w:r>
    </w:p>
    <w:p w:rsidR="00000000" w:rsidDel="00000000" w:rsidP="00000000" w:rsidRDefault="00000000" w:rsidRPr="00000000" w14:paraId="00000045">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46">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47">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48">
      <w:pPr>
        <w:spacing w:after="0" w:lineRule="auto"/>
        <w:jc w:val="both"/>
        <w:rPr>
          <w:b w:val="1"/>
        </w:rPr>
      </w:pPr>
      <w:r w:rsidDel="00000000" w:rsidR="00000000" w:rsidRPr="00000000">
        <w:rPr>
          <w:rtl w:val="0"/>
        </w:rPr>
      </w:r>
    </w:p>
    <w:p w:rsidR="00000000" w:rsidDel="00000000" w:rsidP="00000000" w:rsidRDefault="00000000" w:rsidRPr="00000000" w14:paraId="00000049">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4A">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4B">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4C">
      <w:pPr>
        <w:spacing w:after="0" w:lineRule="auto"/>
        <w:jc w:val="both"/>
        <w:rPr>
          <w:b w:val="1"/>
        </w:rPr>
      </w:pPr>
      <w:r w:rsidDel="00000000" w:rsidR="00000000" w:rsidRPr="00000000">
        <w:rPr>
          <w:rtl w:val="0"/>
        </w:rPr>
      </w:r>
    </w:p>
    <w:p w:rsidR="00000000" w:rsidDel="00000000" w:rsidP="00000000" w:rsidRDefault="00000000" w:rsidRPr="00000000" w14:paraId="0000004D">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4E">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4F">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50">
      <w:pPr>
        <w:spacing w:after="0" w:lineRule="auto"/>
        <w:jc w:val="both"/>
        <w:rPr/>
      </w:pPr>
      <w:r w:rsidDel="00000000" w:rsidR="00000000" w:rsidRPr="00000000">
        <w:rPr>
          <w:rtl w:val="0"/>
        </w:rPr>
      </w:r>
    </w:p>
    <w:p w:rsidR="00000000" w:rsidDel="00000000" w:rsidP="00000000" w:rsidRDefault="00000000" w:rsidRPr="00000000" w14:paraId="00000051">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52">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53">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54">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55">
      <w:pPr>
        <w:spacing w:after="0" w:lineRule="auto"/>
        <w:jc w:val="both"/>
        <w:rPr/>
      </w:pPr>
      <w:r w:rsidDel="00000000" w:rsidR="00000000" w:rsidRPr="00000000">
        <w:rPr>
          <w:rtl w:val="0"/>
        </w:rPr>
      </w:r>
    </w:p>
    <w:p w:rsidR="00000000" w:rsidDel="00000000" w:rsidP="00000000" w:rsidRDefault="00000000" w:rsidRPr="00000000" w14:paraId="00000056">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57">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58">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59">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5A">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5B">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5C">
      <w:pPr>
        <w:spacing w:after="0" w:lineRule="auto"/>
        <w:jc w:val="both"/>
        <w:rPr/>
      </w:pPr>
      <w:r w:rsidDel="00000000" w:rsidR="00000000" w:rsidRPr="00000000">
        <w:rPr>
          <w:rtl w:val="0"/>
        </w:rPr>
      </w:r>
    </w:p>
    <w:p w:rsidR="00000000" w:rsidDel="00000000" w:rsidP="00000000" w:rsidRDefault="00000000" w:rsidRPr="00000000" w14:paraId="0000005D">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5E">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5F">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60">
      <w:pPr>
        <w:spacing w:after="0" w:lineRule="auto"/>
        <w:jc w:val="both"/>
        <w:rPr/>
      </w:pPr>
      <w:r w:rsidDel="00000000" w:rsidR="00000000" w:rsidRPr="00000000">
        <w:rPr>
          <w:rtl w:val="0"/>
        </w:rPr>
      </w:r>
    </w:p>
    <w:p w:rsidR="00000000" w:rsidDel="00000000" w:rsidP="00000000" w:rsidRDefault="00000000" w:rsidRPr="00000000" w14:paraId="00000061">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62">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63">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64">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65">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66">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67">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68">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69">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6A">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6B">
      <w:pPr>
        <w:spacing w:after="0" w:lineRule="auto"/>
        <w:jc w:val="both"/>
        <w:rPr/>
      </w:pPr>
      <w:r w:rsidDel="00000000" w:rsidR="00000000" w:rsidRPr="00000000">
        <w:rPr>
          <w:rtl w:val="0"/>
        </w:rPr>
      </w:r>
    </w:p>
    <w:p w:rsidR="00000000" w:rsidDel="00000000" w:rsidP="00000000" w:rsidRDefault="00000000" w:rsidRPr="00000000" w14:paraId="0000006C">
      <w:pPr>
        <w:spacing w:after="0" w:lineRule="auto"/>
        <w:jc w:val="both"/>
        <w:rPr/>
      </w:pPr>
      <w:r w:rsidDel="00000000" w:rsidR="00000000" w:rsidRPr="00000000">
        <w:rPr>
          <w:rtl w:val="0"/>
        </w:rPr>
        <w:t xml:space="preserve"> </w:t>
      </w:r>
    </w:p>
    <w:p w:rsidR="00000000" w:rsidDel="00000000" w:rsidP="00000000" w:rsidRDefault="00000000" w:rsidRPr="00000000" w14:paraId="0000006D">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6E">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6F">
      <w:pPr>
        <w:spacing w:after="0" w:lineRule="auto"/>
        <w:jc w:val="both"/>
        <w:rPr/>
      </w:pPr>
      <w:r w:rsidDel="00000000" w:rsidR="00000000" w:rsidRPr="00000000">
        <w:rPr>
          <w:rtl w:val="0"/>
        </w:rPr>
      </w:r>
    </w:p>
    <w:p w:rsidR="00000000" w:rsidDel="00000000" w:rsidP="00000000" w:rsidRDefault="00000000" w:rsidRPr="00000000" w14:paraId="00000070">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71">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72">
      <w:pPr>
        <w:spacing w:after="0" w:lineRule="auto"/>
        <w:jc w:val="both"/>
        <w:rPr>
          <w:b w:val="1"/>
        </w:rPr>
      </w:pPr>
      <w:r w:rsidDel="00000000" w:rsidR="00000000" w:rsidRPr="00000000">
        <w:rPr>
          <w:rtl w:val="0"/>
        </w:rPr>
      </w:r>
    </w:p>
    <w:p w:rsidR="00000000" w:rsidDel="00000000" w:rsidP="00000000" w:rsidRDefault="00000000" w:rsidRPr="00000000" w14:paraId="00000073">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74">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75">
      <w:pPr>
        <w:spacing w:after="0" w:lineRule="auto"/>
        <w:jc w:val="both"/>
        <w:rPr>
          <w:b w:val="1"/>
        </w:rPr>
      </w:pPr>
      <w:r w:rsidDel="00000000" w:rsidR="00000000" w:rsidRPr="00000000">
        <w:rPr>
          <w:rtl w:val="0"/>
        </w:rPr>
      </w:r>
    </w:p>
    <w:p w:rsidR="00000000" w:rsidDel="00000000" w:rsidP="00000000" w:rsidRDefault="00000000" w:rsidRPr="00000000" w14:paraId="00000076">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77">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78">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79">
      <w:pPr>
        <w:spacing w:after="0" w:lineRule="auto"/>
        <w:jc w:val="both"/>
        <w:rPr>
          <w:b w:val="1"/>
        </w:rPr>
      </w:pPr>
      <w:r w:rsidDel="00000000" w:rsidR="00000000" w:rsidRPr="00000000">
        <w:rPr>
          <w:rtl w:val="0"/>
        </w:rPr>
      </w:r>
    </w:p>
    <w:p w:rsidR="00000000" w:rsidDel="00000000" w:rsidP="00000000" w:rsidRDefault="00000000" w:rsidRPr="00000000" w14:paraId="0000007A">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7B">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7C">
      <w:pPr>
        <w:spacing w:after="0" w:lineRule="auto"/>
        <w:jc w:val="both"/>
        <w:rPr/>
      </w:pPr>
      <w:r w:rsidDel="00000000" w:rsidR="00000000" w:rsidRPr="00000000">
        <w:rPr>
          <w:rtl w:val="0"/>
        </w:rPr>
      </w:r>
    </w:p>
    <w:p w:rsidR="00000000" w:rsidDel="00000000" w:rsidP="00000000" w:rsidRDefault="00000000" w:rsidRPr="00000000" w14:paraId="0000007D">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7E">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8">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9">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7F">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80">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81">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0">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sectPr>
      <w:headerReference r:id="rId11" w:type="default"/>
      <w:footerReference r:id="rId12" w:type="default"/>
      <w:pgSz w:h="16838" w:w="11906" w:orient="portrait"/>
      <w:pgMar w:bottom="2891.3385826771655" w:top="3231.496062992126"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apply.joinsherpa.com/travel-estrictions" TargetMode="External"/><Relationship Id="rId12" Type="http://schemas.openxmlformats.org/officeDocument/2006/relationships/footer" Target="footer1.xml"/><Relationship Id="rId9" Type="http://schemas.openxmlformats.org/officeDocument/2006/relationships/hyperlink" Target="https://www.iatatravelcentr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anatocapitulocentral.net/manual-documentac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1E6mwKR2KuxsZ1R69YOqxmbUTg==">CgMxLjAyCGguZ2pkZ3hzOABqJwoUc3VnZ2VzdC5xMmU5ZDBlbWlnb3gSD0FkcmlhbmEgRkFSSUVUQXIhMWZzVFdIUkcxbE5jNXJ5MW9sNmVpSkNxdlJES2psXzNv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